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4A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EA596E">
        <w:tc>
          <w:tcPr>
            <w:tcW w:w="850" w:type="dxa"/>
          </w:tcPr>
          <w:p w:rsidR="00EA596E" w:rsidRDefault="00EA596E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EA596E" w:rsidRDefault="007B73C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9322" w:type="dxa"/>
            <w:gridSpan w:val="11"/>
          </w:tcPr>
          <w:p w:rsidR="00EA596E" w:rsidRDefault="007B73C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EA596E">
        <w:tc>
          <w:tcPr>
            <w:tcW w:w="9322" w:type="dxa"/>
            <w:gridSpan w:val="11"/>
          </w:tcPr>
          <w:p w:rsidR="00EA596E" w:rsidRDefault="007B73C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A596E"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9322" w:type="dxa"/>
            <w:gridSpan w:val="11"/>
          </w:tcPr>
          <w:p w:rsidR="00EA596E" w:rsidRDefault="007B73C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A596E"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1700" w:type="dxa"/>
            <w:gridSpan w:val="2"/>
            <w:vAlign w:val="center"/>
          </w:tcPr>
          <w:p w:rsidR="00EA596E" w:rsidRDefault="003A415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13</w:t>
            </w:r>
            <w:r w:rsidR="007B73C3">
              <w:rPr>
                <w:rFonts w:eastAsia="Times New Roman"/>
                <w:szCs w:val="28"/>
                <w:lang w:eastAsia="ru-RU"/>
              </w:rPr>
              <w:t>.03.2024</w:t>
            </w: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A596E" w:rsidRDefault="007B73C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Р И К А З</w:t>
            </w:r>
          </w:p>
          <w:p w:rsidR="00EA596E" w:rsidRDefault="00EA596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A596E" w:rsidRDefault="00EA596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A596E" w:rsidRDefault="00EA596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596E" w:rsidRDefault="003A4150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129-ОД</w:t>
            </w:r>
          </w:p>
        </w:tc>
      </w:tr>
      <w:tr w:rsidR="00EA596E"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A596E" w:rsidRDefault="007B73C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A596E" w:rsidRDefault="00EA596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9322" w:type="dxa"/>
            <w:gridSpan w:val="11"/>
          </w:tcPr>
          <w:p w:rsidR="00EA596E" w:rsidRDefault="00EA596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9322" w:type="dxa"/>
            <w:gridSpan w:val="11"/>
          </w:tcPr>
          <w:p w:rsidR="00EA596E" w:rsidRDefault="00EA596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A596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/>
            </w:tblPr>
            <w:tblGrid>
              <w:gridCol w:w="9020"/>
            </w:tblGrid>
            <w:tr w:rsidR="00EA596E">
              <w:trPr>
                <w:trHeight w:val="1665"/>
              </w:trPr>
              <w:tc>
                <w:tcPr>
                  <w:tcW w:w="9020" w:type="dxa"/>
                </w:tcPr>
                <w:p w:rsidR="00EA596E" w:rsidRDefault="007B73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EA596E" w:rsidRDefault="007B73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«Их имена носят улицы города»</w:t>
                  </w:r>
                </w:p>
                <w:p w:rsidR="00EA596E" w:rsidRDefault="00EA596E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EA596E" w:rsidRDefault="007B73C3" w:rsidP="00D91F5F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 целью духовно</w:t>
                  </w:r>
                  <w:r w:rsidRPr="00D91F5F">
                    <w:rPr>
                      <w:rFonts w:eastAsia="Times New Roman"/>
                      <w:szCs w:val="28"/>
                      <w:lang w:eastAsia="ru-RU"/>
                    </w:rPr>
                    <w:t xml:space="preserve">-нравственного воспитания подрастающего поколения, а так же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совершенствования</w:t>
                  </w:r>
                  <w:r w:rsidRPr="00D91F5F">
                    <w:rPr>
                      <w:rFonts w:eastAsia="Times New Roman"/>
                      <w:szCs w:val="28"/>
                      <w:lang w:eastAsia="ru-RU"/>
                    </w:rPr>
                    <w:t xml:space="preserve"> навыков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исследовательской активности и творческого</w:t>
                  </w:r>
                  <w:r w:rsidRPr="00D91F5F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подхода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обучающихся к</w:t>
                  </w:r>
                  <w:r w:rsidRPr="00D91F5F">
                    <w:rPr>
                      <w:rFonts w:eastAsia="Times New Roman"/>
                      <w:szCs w:val="28"/>
                      <w:lang w:eastAsia="ru-RU"/>
                    </w:rPr>
                    <w:t xml:space="preserve"> краеведению </w:t>
                  </w:r>
                </w:p>
              </w:tc>
            </w:tr>
          </w:tbl>
          <w:p w:rsidR="00EA596E" w:rsidRDefault="007B73C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EA596E" w:rsidRDefault="00EA596E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EA596E" w:rsidRDefault="007B73C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 «Их имена носят улицы города»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EA596E" w:rsidRDefault="007B73C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«Их имена носят улицы города»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EA596E" w:rsidRDefault="007B73C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EA596E" w:rsidRDefault="007B73C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EA596E" w:rsidRDefault="007B73C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исполнением приказа возложить на менеджера управления образования Т.В. Коряковскую.</w:t>
            </w:r>
          </w:p>
          <w:p w:rsidR="00EA596E" w:rsidRDefault="00EA596E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EA596E" w:rsidRDefault="00EA596E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EA596E" w:rsidRDefault="00EA596E">
            <w:pPr>
              <w:ind w:firstLine="0"/>
              <w:textAlignment w:val="top"/>
              <w:rPr>
                <w:szCs w:val="28"/>
              </w:rPr>
            </w:pPr>
          </w:p>
          <w:p w:rsidR="00EA596E" w:rsidRDefault="00EA596E">
            <w:pPr>
              <w:ind w:firstLine="0"/>
              <w:textAlignment w:val="top"/>
              <w:rPr>
                <w:szCs w:val="28"/>
              </w:rPr>
            </w:pPr>
          </w:p>
          <w:p w:rsidR="00EA596E" w:rsidRDefault="007B73C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</w:p>
          <w:p w:rsidR="00EA596E" w:rsidRDefault="007B73C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EA596E" w:rsidRDefault="007B73C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Е.С. Лопатникова</w:t>
            </w:r>
          </w:p>
          <w:p w:rsidR="00EA596E" w:rsidRDefault="00EA596E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7B73C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EA596E" w:rsidRDefault="007B73C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A596E" w:rsidRDefault="007B73C3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3A4150">
        <w:rPr>
          <w:szCs w:val="28"/>
        </w:rPr>
        <w:t>13.03</w:t>
      </w:r>
      <w:r>
        <w:rPr>
          <w:szCs w:val="28"/>
        </w:rPr>
        <w:t>.2024</w:t>
      </w:r>
      <w:r w:rsidR="003A4150">
        <w:rPr>
          <w:szCs w:val="28"/>
        </w:rPr>
        <w:t xml:space="preserve"> № 129-ОД</w:t>
      </w:r>
    </w:p>
    <w:p w:rsidR="00EA596E" w:rsidRDefault="00EA596E">
      <w:pPr>
        <w:ind w:firstLine="0"/>
        <w:rPr>
          <w:b/>
        </w:rPr>
      </w:pPr>
    </w:p>
    <w:p w:rsidR="00EA596E" w:rsidRDefault="007B73C3">
      <w:pPr>
        <w:jc w:val="center"/>
        <w:rPr>
          <w:b/>
        </w:rPr>
      </w:pPr>
      <w:r>
        <w:rPr>
          <w:b/>
        </w:rPr>
        <w:t>ПОЛОЖЕНИЕ</w:t>
      </w:r>
    </w:p>
    <w:p w:rsidR="00EA596E" w:rsidRDefault="007B73C3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EA596E" w:rsidRDefault="007B73C3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szCs w:val="28"/>
          <w:lang w:eastAsia="ru-RU"/>
        </w:rPr>
        <w:t>Их имена носят улицы города</w:t>
      </w:r>
      <w:r>
        <w:rPr>
          <w:b/>
        </w:rPr>
        <w:t>»</w:t>
      </w:r>
    </w:p>
    <w:p w:rsidR="00EA596E" w:rsidRDefault="00EA596E">
      <w:pPr>
        <w:jc w:val="center"/>
        <w:rPr>
          <w:b/>
        </w:rPr>
      </w:pPr>
    </w:p>
    <w:p w:rsidR="00EA596E" w:rsidRDefault="007B73C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EA596E" w:rsidRDefault="007B73C3">
      <w:pPr>
        <w:ind w:firstLine="708"/>
        <w:rPr>
          <w:rFonts w:eastAsia="Times New Roman"/>
          <w:szCs w:val="28"/>
          <w:lang w:eastAsia="ru-RU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</w:t>
      </w:r>
      <w:r>
        <w:rPr>
          <w:rFonts w:eastAsia="Times New Roman"/>
          <w:szCs w:val="28"/>
          <w:lang w:eastAsia="ru-RU"/>
        </w:rPr>
        <w:t>Их</w:t>
      </w:r>
      <w:r w:rsidRPr="00D91F5F">
        <w:rPr>
          <w:rFonts w:eastAsia="Times New Roman"/>
          <w:szCs w:val="28"/>
          <w:lang w:eastAsia="ru-RU"/>
        </w:rPr>
        <w:t xml:space="preserve"> имена носят улицы города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EA596E" w:rsidRPr="00D91F5F" w:rsidRDefault="007B73C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духовно</w:t>
      </w:r>
      <w:r w:rsidRPr="00D91F5F">
        <w:rPr>
          <w:rFonts w:eastAsia="Times New Roman"/>
          <w:szCs w:val="28"/>
          <w:lang w:eastAsia="ru-RU"/>
        </w:rPr>
        <w:t xml:space="preserve">-нравственного воспитания подрастающего поколения, а так же </w:t>
      </w:r>
      <w:r>
        <w:rPr>
          <w:rFonts w:eastAsia="Times New Roman"/>
          <w:szCs w:val="28"/>
          <w:lang w:eastAsia="ru-RU"/>
        </w:rPr>
        <w:t>совершенствования</w:t>
      </w:r>
      <w:r w:rsidRPr="00D91F5F">
        <w:rPr>
          <w:rFonts w:eastAsia="Times New Roman"/>
          <w:szCs w:val="28"/>
          <w:lang w:eastAsia="ru-RU"/>
        </w:rPr>
        <w:t xml:space="preserve"> навыков </w:t>
      </w:r>
      <w:r>
        <w:rPr>
          <w:rFonts w:eastAsia="Times New Roman"/>
          <w:szCs w:val="28"/>
          <w:lang w:eastAsia="ru-RU"/>
        </w:rPr>
        <w:t>исследовательской активности и творческого</w:t>
      </w:r>
      <w:r w:rsidRPr="00D91F5F"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по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дхода</w:t>
      </w:r>
      <w:proofErr w:type="gramEnd"/>
      <w:r>
        <w:rPr>
          <w:rFonts w:eastAsia="Times New Roman"/>
          <w:szCs w:val="28"/>
          <w:lang w:eastAsia="ru-RU"/>
        </w:rPr>
        <w:t xml:space="preserve"> обучающихся к</w:t>
      </w:r>
      <w:r w:rsidRPr="00D91F5F">
        <w:rPr>
          <w:rFonts w:eastAsia="Times New Roman"/>
          <w:szCs w:val="28"/>
          <w:lang w:eastAsia="ru-RU"/>
        </w:rPr>
        <w:t xml:space="preserve"> краеведению.</w:t>
      </w:r>
    </w:p>
    <w:p w:rsidR="00EA596E" w:rsidRDefault="007B73C3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1.2.Задачи:</w:t>
      </w:r>
    </w:p>
    <w:p w:rsidR="00EA596E" w:rsidRPr="00D91F5F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духовно</w:t>
      </w:r>
      <w:r w:rsidRPr="00D91F5F">
        <w:rPr>
          <w:rFonts w:eastAsia="Times New Roman"/>
          <w:szCs w:val="28"/>
          <w:lang w:eastAsia="ru-RU"/>
        </w:rPr>
        <w:t>-нравственное воспитание подрастающего поколения;</w:t>
      </w:r>
    </w:p>
    <w:p w:rsidR="00EA596E" w:rsidRPr="00D91F5F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активизация работы по патриотическому воспитанию детей</w:t>
      </w:r>
      <w:r w:rsidRPr="00D91F5F">
        <w:rPr>
          <w:rFonts w:eastAsia="Times New Roman"/>
          <w:szCs w:val="28"/>
          <w:lang w:eastAsia="ru-RU"/>
        </w:rPr>
        <w:t>;</w:t>
      </w:r>
    </w:p>
    <w:p w:rsidR="00EA596E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-содействие развитию творческих способностей, солидарности и преемственности между поколениями.</w:t>
      </w:r>
    </w:p>
    <w:p w:rsidR="00EA596E" w:rsidRDefault="00EA596E">
      <w:pPr>
        <w:ind w:firstLine="851"/>
        <w:rPr>
          <w:szCs w:val="28"/>
        </w:rPr>
      </w:pPr>
    </w:p>
    <w:p w:rsidR="00EA596E" w:rsidRDefault="007B73C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EA596E" w:rsidRDefault="007B73C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EA596E" w:rsidRDefault="007B73C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EA596E" w:rsidRDefault="00EA596E">
      <w:pPr>
        <w:tabs>
          <w:tab w:val="left" w:pos="1276"/>
        </w:tabs>
        <w:ind w:firstLine="0"/>
        <w:rPr>
          <w:b/>
          <w:szCs w:val="28"/>
        </w:rPr>
      </w:pPr>
    </w:p>
    <w:p w:rsidR="00EA596E" w:rsidRDefault="007B73C3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EA596E" w:rsidRDefault="007B73C3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образовательных организаций, обучающиеся с особыми образовательными потребностями (дети – инвалиды и дети с ОВЗ) Великоустюгского муниципального округа. </w:t>
      </w:r>
    </w:p>
    <w:p w:rsidR="00EA596E" w:rsidRDefault="007B73C3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EA596E" w:rsidRDefault="007B73C3">
      <w:pPr>
        <w:pStyle w:val="a8"/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>- 5 - 7 класс;</w:t>
      </w:r>
    </w:p>
    <w:p w:rsidR="00EA596E" w:rsidRDefault="007B73C3">
      <w:pPr>
        <w:pStyle w:val="a8"/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>- 8 - 9 класс;</w:t>
      </w:r>
    </w:p>
    <w:p w:rsidR="00EA596E" w:rsidRDefault="007B73C3">
      <w:pPr>
        <w:pStyle w:val="a8"/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>- 10 - 11 класс.</w:t>
      </w:r>
    </w:p>
    <w:p w:rsidR="00EA596E" w:rsidRDefault="00EA596E">
      <w:pPr>
        <w:tabs>
          <w:tab w:val="left" w:pos="1276"/>
        </w:tabs>
        <w:rPr>
          <w:szCs w:val="28"/>
        </w:rPr>
      </w:pPr>
    </w:p>
    <w:p w:rsidR="00EA596E" w:rsidRDefault="007B73C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EA596E" w:rsidRDefault="007B73C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D91F5F">
        <w:rPr>
          <w:rFonts w:eastAsia="Times New Roman"/>
          <w:szCs w:val="28"/>
          <w:lang w:eastAsia="ru-RU"/>
        </w:rPr>
        <w:t xml:space="preserve">15 марта </w:t>
      </w:r>
      <w:r>
        <w:rPr>
          <w:rFonts w:eastAsia="Times New Roman"/>
          <w:szCs w:val="28"/>
          <w:lang w:eastAsia="ru-RU"/>
        </w:rPr>
        <w:t xml:space="preserve"> по </w:t>
      </w:r>
      <w:r w:rsidRPr="00D91F5F">
        <w:rPr>
          <w:rFonts w:eastAsia="Times New Roman"/>
          <w:szCs w:val="28"/>
          <w:lang w:eastAsia="ru-RU"/>
        </w:rPr>
        <w:t>17 апреля</w:t>
      </w:r>
      <w:r>
        <w:rPr>
          <w:rFonts w:eastAsia="Times New Roman"/>
          <w:szCs w:val="28"/>
          <w:lang w:eastAsia="ru-RU"/>
        </w:rPr>
        <w:t xml:space="preserve"> 2024 г.</w:t>
      </w:r>
    </w:p>
    <w:p w:rsidR="00EA596E" w:rsidRDefault="007B73C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в период с 15 марта по 12 апреля 2024 года.</w:t>
      </w:r>
    </w:p>
    <w:p w:rsidR="00EA596E" w:rsidRDefault="007B73C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EA596E" w:rsidRDefault="007B73C3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EA596E" w:rsidRDefault="007B73C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EA596E" w:rsidRDefault="007B73C3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15 апреля по 16 апреля  2024 года.</w:t>
      </w:r>
    </w:p>
    <w:p w:rsidR="00EA596E" w:rsidRDefault="007B73C3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конкурса и публикация в официальной группе ВК «Мероприятия ЦДО» 17 апреля  2024 года. </w:t>
      </w:r>
    </w:p>
    <w:p w:rsidR="00EA596E" w:rsidRDefault="00EA596E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EA596E" w:rsidRDefault="007B73C3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EA596E" w:rsidRDefault="007B73C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EA596E" w:rsidRDefault="007B73C3">
      <w:pPr>
        <w:tabs>
          <w:tab w:val="left" w:pos="0"/>
          <w:tab w:val="left" w:pos="426"/>
        </w:tabs>
        <w:contextualSpacing/>
        <w:rPr>
          <w:rFonts w:eastAsia="Times New Roman"/>
          <w:szCs w:val="28"/>
          <w:lang w:eastAsia="ru-RU"/>
        </w:rPr>
      </w:pPr>
      <w:r>
        <w:rPr>
          <w:szCs w:val="28"/>
          <w:shd w:val="clear" w:color="auto" w:fill="FFFFFF"/>
        </w:rPr>
        <w:t xml:space="preserve">5.2. </w:t>
      </w:r>
      <w:r>
        <w:rPr>
          <w:rFonts w:eastAsia="Times New Roman"/>
          <w:szCs w:val="28"/>
          <w:lang w:eastAsia="ru-RU"/>
        </w:rPr>
        <w:t>Первый слайд презентации - титульный. На нем указываются: название конкурса, название работы, ФИО автора презентации, образовательная организация, ФИО руководителя.</w:t>
      </w:r>
    </w:p>
    <w:p w:rsidR="00EA596E" w:rsidRDefault="007B73C3">
      <w:pPr>
        <w:rPr>
          <w:rStyle w:val="c0"/>
          <w:color w:val="000000"/>
          <w:szCs w:val="28"/>
        </w:rPr>
      </w:pPr>
      <w:r>
        <w:rPr>
          <w:rStyle w:val="c0"/>
          <w:color w:val="000000"/>
          <w:szCs w:val="28"/>
        </w:rPr>
        <w:t>5.3.Презентация представляет собой показ фото с элементами рассказа, соответствующие тематике Конкурса.</w:t>
      </w:r>
    </w:p>
    <w:p w:rsidR="00EA596E" w:rsidRDefault="007B73C3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не менее 10.</w:t>
      </w:r>
    </w:p>
    <w:p w:rsidR="00EA596E" w:rsidRDefault="007B73C3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EA596E" w:rsidRDefault="007B73C3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5.5. Допускается использование в презентации звуковых эффектов и видео.</w:t>
      </w:r>
    </w:p>
    <w:p w:rsidR="00EA596E" w:rsidRDefault="007B73C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5.6.Презентация не должна содержать в себе некачественных изображений.</w:t>
      </w:r>
    </w:p>
    <w:p w:rsidR="00EA596E" w:rsidRDefault="00EA596E">
      <w:pPr>
        <w:rPr>
          <w:color w:val="000000"/>
          <w:szCs w:val="28"/>
          <w:shd w:val="clear" w:color="auto" w:fill="FFFFFF"/>
          <w:lang w:eastAsia="ru-RU"/>
        </w:rPr>
      </w:pPr>
    </w:p>
    <w:p w:rsidR="00EA596E" w:rsidRDefault="007B73C3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EA596E" w:rsidRDefault="007B73C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EA596E" w:rsidRDefault="007B73C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6.2. </w:t>
      </w:r>
      <w:proofErr w:type="gramStart"/>
      <w:r>
        <w:rPr>
          <w:rFonts w:eastAsia="Times New Roman"/>
          <w:szCs w:val="28"/>
          <w:lang w:eastAsia="ru-RU" w:bidi="ru-RU"/>
        </w:rPr>
        <w:t>Техническое исполнение</w:t>
      </w:r>
      <w:proofErr w:type="gramEnd"/>
      <w:r>
        <w:rPr>
          <w:rFonts w:eastAsia="Times New Roman"/>
          <w:szCs w:val="28"/>
          <w:lang w:eastAsia="ru-RU" w:bidi="ru-RU"/>
        </w:rPr>
        <w:t xml:space="preserve"> и наполнение презентации.</w:t>
      </w:r>
    </w:p>
    <w:p w:rsidR="00EA596E" w:rsidRDefault="007B73C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EA596E" w:rsidRDefault="007B73C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EA596E" w:rsidRDefault="007B73C3">
      <w:pPr>
        <w:tabs>
          <w:tab w:val="left" w:pos="426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6.5.Дизайн презентации, цветовое и звуковое оформление представление информации на слайдах. </w:t>
      </w:r>
    </w:p>
    <w:p w:rsidR="00EA596E" w:rsidRDefault="007B73C3">
      <w:pPr>
        <w:tabs>
          <w:tab w:val="left" w:pos="567"/>
        </w:tabs>
        <w:spacing w:after="240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6.6.Интерактивность презентации (эффективность использования триггеров, гиперссылок, кнопок), удобство использования.</w:t>
      </w:r>
    </w:p>
    <w:p w:rsidR="00EA596E" w:rsidRDefault="00EA596E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EA596E" w:rsidRDefault="007B73C3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EA596E" w:rsidRDefault="007B73C3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EA596E" w:rsidRDefault="007B73C3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EA596E" w:rsidRDefault="007B73C3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 xml:space="preserve">8.3. </w:t>
      </w:r>
      <w:proofErr w:type="gramStart"/>
      <w:r>
        <w:rPr>
          <w:szCs w:val="28"/>
        </w:rPr>
        <w:t>Обучающиеся</w:t>
      </w:r>
      <w:proofErr w:type="gramEnd"/>
      <w:r>
        <w:rPr>
          <w:szCs w:val="28"/>
        </w:rPr>
        <w:t xml:space="preserve"> с особыми образовательными потребностями оцениваются отдельно в соответствии с возрастными группами.</w:t>
      </w:r>
    </w:p>
    <w:p w:rsidR="00EA596E" w:rsidRDefault="007B73C3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EA596E" w:rsidRDefault="00EA596E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EA596E" w:rsidRDefault="007B73C3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EA596E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Белых Екатерина Васильевна, заместитель директора по воспитательной работе МБОУ ДО «ЦДО».</w:t>
      </w:r>
    </w:p>
    <w:p w:rsidR="00EA596E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педагог-организатор МБОУ ДО «ЦДО».</w:t>
      </w:r>
    </w:p>
    <w:p w:rsidR="00EA596E" w:rsidRDefault="007B73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</w:pPr>
    </w:p>
    <w:p w:rsidR="00EA596E" w:rsidRDefault="00EA596E">
      <w:pPr>
        <w:ind w:firstLine="0"/>
        <w:jc w:val="right"/>
        <w:rPr>
          <w:szCs w:val="28"/>
        </w:rPr>
        <w:sectPr w:rsidR="00EA596E">
          <w:pgSz w:w="11906" w:h="16838"/>
          <w:pgMar w:top="1134" w:right="850" w:bottom="1134" w:left="1701" w:header="708" w:footer="708" w:gutter="0"/>
          <w:cols w:space="720"/>
        </w:sectPr>
      </w:pPr>
    </w:p>
    <w:p w:rsidR="00EA596E" w:rsidRDefault="007B73C3">
      <w:pPr>
        <w:jc w:val="right"/>
      </w:pPr>
      <w:r>
        <w:lastRenderedPageBreak/>
        <w:t>Приложение 1 к Положению</w:t>
      </w:r>
    </w:p>
    <w:p w:rsidR="00EA596E" w:rsidRDefault="00EA596E">
      <w:pPr>
        <w:jc w:val="right"/>
      </w:pPr>
    </w:p>
    <w:p w:rsidR="00EA596E" w:rsidRDefault="007B73C3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EA596E" w:rsidRDefault="007B73C3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Их имена носят улицы города</w:t>
      </w:r>
      <w:r>
        <w:rPr>
          <w:b/>
        </w:rPr>
        <w:t>»</w:t>
      </w:r>
    </w:p>
    <w:p w:rsidR="00EA596E" w:rsidRDefault="00EA596E">
      <w:pPr>
        <w:jc w:val="center"/>
        <w:rPr>
          <w:b/>
        </w:rPr>
      </w:pPr>
    </w:p>
    <w:p w:rsidR="00EA596E" w:rsidRDefault="007B73C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EA596E" w:rsidRDefault="007B73C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EA596E" w:rsidRDefault="00EA596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541"/>
        <w:gridCol w:w="2693"/>
        <w:gridCol w:w="2192"/>
        <w:gridCol w:w="1545"/>
        <w:gridCol w:w="1247"/>
        <w:gridCol w:w="1756"/>
      </w:tblGrid>
      <w:tr w:rsidR="00EA596E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EA596E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7B73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EA596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EA596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6E" w:rsidRDefault="00EA596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EA596E" w:rsidRDefault="00EA596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EA596E" w:rsidRDefault="007B73C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EA596E" w:rsidRDefault="007B73C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EA596E" w:rsidRDefault="007B73C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EA596E" w:rsidRDefault="007B73C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EA596E" w:rsidRDefault="00EA596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EA596E" w:rsidRDefault="00EA596E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EA596E" w:rsidRDefault="00EA596E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EA596E" w:rsidRDefault="007B73C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EA596E" w:rsidRDefault="00EA596E"/>
    <w:p w:rsidR="00EA596E" w:rsidRDefault="00EA596E"/>
    <w:p w:rsidR="00EA596E" w:rsidRDefault="00EA596E"/>
    <w:p w:rsidR="00EA596E" w:rsidRDefault="00EA596E"/>
    <w:p w:rsidR="00EA596E" w:rsidRDefault="00EA596E"/>
    <w:p w:rsidR="00EA596E" w:rsidRDefault="00EA596E">
      <w:pPr>
        <w:ind w:firstLine="0"/>
        <w:jc w:val="right"/>
        <w:rPr>
          <w:szCs w:val="28"/>
        </w:rPr>
        <w:sectPr w:rsidR="00EA596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EA596E" w:rsidRDefault="007B73C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EA596E" w:rsidRDefault="007B73C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A4150" w:rsidRDefault="003A4150" w:rsidP="003A4150">
      <w:pPr>
        <w:jc w:val="right"/>
        <w:rPr>
          <w:szCs w:val="28"/>
        </w:rPr>
      </w:pPr>
      <w:r>
        <w:rPr>
          <w:szCs w:val="28"/>
        </w:rPr>
        <w:t>от 13.03.2024 № 129-ОД</w:t>
      </w:r>
    </w:p>
    <w:p w:rsidR="00EA596E" w:rsidRDefault="00EA596E">
      <w:pPr>
        <w:jc w:val="right"/>
        <w:rPr>
          <w:szCs w:val="28"/>
        </w:rPr>
      </w:pPr>
    </w:p>
    <w:p w:rsidR="00EA596E" w:rsidRDefault="00EA596E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EA596E" w:rsidRDefault="007B73C3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EA596E" w:rsidRDefault="007B73C3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Их имена носят улицы города</w:t>
      </w:r>
      <w:r>
        <w:rPr>
          <w:b/>
        </w:rPr>
        <w:t>»</w:t>
      </w:r>
    </w:p>
    <w:p w:rsidR="00EA596E" w:rsidRDefault="00EA596E">
      <w:pPr>
        <w:jc w:val="center"/>
        <w:rPr>
          <w:b/>
        </w:rPr>
      </w:pPr>
    </w:p>
    <w:p w:rsidR="00EA596E" w:rsidRDefault="007B73C3">
      <w:pPr>
        <w:ind w:left="720" w:firstLine="0"/>
        <w:rPr>
          <w:szCs w:val="28"/>
        </w:rPr>
      </w:pPr>
      <w:r>
        <w:rPr>
          <w:szCs w:val="28"/>
        </w:rPr>
        <w:t>1.</w:t>
      </w:r>
      <w:r>
        <w:rPr>
          <w:rFonts w:eastAsia="sans-serif"/>
          <w:color w:val="000000"/>
          <w:szCs w:val="28"/>
          <w:shd w:val="clear" w:color="auto" w:fill="FFFFFF"/>
        </w:rPr>
        <w:t>Алексей Геннадьевич Рожин - инженер ООО "</w:t>
      </w:r>
      <w:proofErr w:type="spellStart"/>
      <w:r>
        <w:rPr>
          <w:rFonts w:eastAsia="sans-serif"/>
          <w:color w:val="000000"/>
          <w:szCs w:val="28"/>
          <w:shd w:val="clear" w:color="auto" w:fill="FFFFFF"/>
        </w:rPr>
        <w:t>Солярис-копьютерс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>".</w:t>
      </w:r>
    </w:p>
    <w:p w:rsidR="00EA596E" w:rsidRDefault="007B73C3">
      <w:pPr>
        <w:tabs>
          <w:tab w:val="left" w:pos="284"/>
        </w:tabs>
        <w:contextualSpacing/>
        <w:rPr>
          <w:szCs w:val="28"/>
        </w:rPr>
      </w:pPr>
      <w:r>
        <w:rPr>
          <w:szCs w:val="28"/>
        </w:rPr>
        <w:t>2.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Ирина Геннадьевна </w:t>
      </w:r>
      <w:proofErr w:type="spellStart"/>
      <w:r>
        <w:rPr>
          <w:szCs w:val="28"/>
        </w:rPr>
        <w:t>Вологина</w:t>
      </w:r>
      <w:proofErr w:type="spellEnd"/>
      <w:r>
        <w:rPr>
          <w:szCs w:val="28"/>
        </w:rPr>
        <w:t xml:space="preserve"> - научный сотрудник Великоустюгского государственного историко-архитектурного и художественного музея-заповедника.</w:t>
      </w:r>
    </w:p>
    <w:p w:rsidR="00EA596E" w:rsidRDefault="007B73C3">
      <w:pPr>
        <w:ind w:firstLineChars="235" w:firstLine="658"/>
        <w:contextualSpacing/>
        <w:rPr>
          <w:szCs w:val="28"/>
        </w:rPr>
      </w:pPr>
      <w:r>
        <w:rPr>
          <w:szCs w:val="28"/>
        </w:rPr>
        <w:t>3.Любовь Анатольевна Колесова - главный библиотекарь отдела обслуживания центральной библиотеки.</w:t>
      </w:r>
    </w:p>
    <w:p w:rsidR="00EA596E" w:rsidRDefault="00EA596E">
      <w:pPr>
        <w:ind w:firstLine="0"/>
        <w:jc w:val="left"/>
        <w:rPr>
          <w:rFonts w:eastAsia="Times New Roman"/>
          <w:szCs w:val="28"/>
          <w:lang w:eastAsia="ru-RU"/>
        </w:rPr>
      </w:pPr>
    </w:p>
    <w:p w:rsidR="00EA596E" w:rsidRDefault="00EA596E">
      <w:pPr>
        <w:rPr>
          <w:rFonts w:eastAsia="Times New Roman"/>
          <w:bCs/>
          <w:szCs w:val="28"/>
          <w:lang w:eastAsia="ru-RU"/>
        </w:rPr>
      </w:pPr>
    </w:p>
    <w:p w:rsidR="00EA596E" w:rsidRDefault="00EA596E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EA596E" w:rsidSect="008D63E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D4" w:rsidRDefault="00E352D4">
      <w:r>
        <w:separator/>
      </w:r>
    </w:p>
  </w:endnote>
  <w:endnote w:type="continuationSeparator" w:id="0">
    <w:p w:rsidR="00E352D4" w:rsidRDefault="00E3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D4" w:rsidRDefault="00E352D4">
      <w:r>
        <w:separator/>
      </w:r>
    </w:p>
  </w:footnote>
  <w:footnote w:type="continuationSeparator" w:id="0">
    <w:p w:rsidR="00E352D4" w:rsidRDefault="00E35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192EFB"/>
    <w:rsid w:val="00244922"/>
    <w:rsid w:val="0024797F"/>
    <w:rsid w:val="00257C70"/>
    <w:rsid w:val="00263ED5"/>
    <w:rsid w:val="00273DC4"/>
    <w:rsid w:val="002806E0"/>
    <w:rsid w:val="002C5824"/>
    <w:rsid w:val="002D5F5A"/>
    <w:rsid w:val="002D7DB2"/>
    <w:rsid w:val="002E57DB"/>
    <w:rsid w:val="002E5A58"/>
    <w:rsid w:val="003378C7"/>
    <w:rsid w:val="003379EF"/>
    <w:rsid w:val="00373DD4"/>
    <w:rsid w:val="00377E46"/>
    <w:rsid w:val="00381446"/>
    <w:rsid w:val="003A3FCF"/>
    <w:rsid w:val="003A4150"/>
    <w:rsid w:val="003D0B2E"/>
    <w:rsid w:val="003F1894"/>
    <w:rsid w:val="00455D93"/>
    <w:rsid w:val="00457670"/>
    <w:rsid w:val="00460BDC"/>
    <w:rsid w:val="00485798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6155FB"/>
    <w:rsid w:val="00646BAF"/>
    <w:rsid w:val="006472ED"/>
    <w:rsid w:val="0066580C"/>
    <w:rsid w:val="00697A08"/>
    <w:rsid w:val="006A286B"/>
    <w:rsid w:val="006A7821"/>
    <w:rsid w:val="007543A1"/>
    <w:rsid w:val="00773274"/>
    <w:rsid w:val="00790A2D"/>
    <w:rsid w:val="007A6A8B"/>
    <w:rsid w:val="007B73C3"/>
    <w:rsid w:val="007D68DD"/>
    <w:rsid w:val="008278DF"/>
    <w:rsid w:val="00830F64"/>
    <w:rsid w:val="00846023"/>
    <w:rsid w:val="0085239B"/>
    <w:rsid w:val="0086766D"/>
    <w:rsid w:val="00876B1D"/>
    <w:rsid w:val="00877B53"/>
    <w:rsid w:val="008A0E34"/>
    <w:rsid w:val="008A20F5"/>
    <w:rsid w:val="008C1815"/>
    <w:rsid w:val="008D63E7"/>
    <w:rsid w:val="008F6513"/>
    <w:rsid w:val="009355DE"/>
    <w:rsid w:val="009425C8"/>
    <w:rsid w:val="00964D29"/>
    <w:rsid w:val="009D34B5"/>
    <w:rsid w:val="00A02564"/>
    <w:rsid w:val="00A444B7"/>
    <w:rsid w:val="00A554DE"/>
    <w:rsid w:val="00A8138E"/>
    <w:rsid w:val="00AA7685"/>
    <w:rsid w:val="00AD1E98"/>
    <w:rsid w:val="00B16583"/>
    <w:rsid w:val="00B25FFC"/>
    <w:rsid w:val="00B53542"/>
    <w:rsid w:val="00BA557A"/>
    <w:rsid w:val="00BC3032"/>
    <w:rsid w:val="00C163BC"/>
    <w:rsid w:val="00C303DB"/>
    <w:rsid w:val="00C308E6"/>
    <w:rsid w:val="00C67CE7"/>
    <w:rsid w:val="00D420F4"/>
    <w:rsid w:val="00D54372"/>
    <w:rsid w:val="00D63C79"/>
    <w:rsid w:val="00D91F5F"/>
    <w:rsid w:val="00D955CD"/>
    <w:rsid w:val="00DD2A21"/>
    <w:rsid w:val="00E03BA7"/>
    <w:rsid w:val="00E124F3"/>
    <w:rsid w:val="00E352D4"/>
    <w:rsid w:val="00E419E4"/>
    <w:rsid w:val="00E475B1"/>
    <w:rsid w:val="00E81027"/>
    <w:rsid w:val="00EA596E"/>
    <w:rsid w:val="00F476A9"/>
    <w:rsid w:val="00F836E7"/>
    <w:rsid w:val="00FB4D54"/>
    <w:rsid w:val="00FF2EA5"/>
    <w:rsid w:val="63FC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E7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D63E7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D63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D63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8D63E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8D6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63E7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8D63E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D6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rsid w:val="008D63E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8D63E7"/>
  </w:style>
  <w:style w:type="paragraph" w:customStyle="1" w:styleId="c8">
    <w:name w:val="c8"/>
    <w:basedOn w:val="a"/>
    <w:qFormat/>
    <w:rsid w:val="008D63E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rsid w:val="008D63E7"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rsid w:val="008D63E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qFormat/>
    <w:rsid w:val="008D6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2024-03-13T06:12:00Z</cp:lastPrinted>
  <dcterms:created xsi:type="dcterms:W3CDTF">2024-03-12T12:18:00Z</dcterms:created>
  <dcterms:modified xsi:type="dcterms:W3CDTF">2024-03-13T06:13:00Z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73A83087E949455C8D5A96FD03AC164C_13</vt:lpwstr>
  </property>
</Properties>
</file>